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0DF2" w14:textId="77777777" w:rsidR="00F77160" w:rsidRDefault="00F77160">
      <w:pPr>
        <w:shd w:val="clear" w:color="auto" w:fill="FFFFFF"/>
        <w:overflowPunct w:val="0"/>
        <w:spacing w:line="540" w:lineRule="exact"/>
        <w:outlineLvl w:val="1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0716C29A" w14:textId="77777777" w:rsidR="00F77160" w:rsidRDefault="00F77160">
      <w:pPr>
        <w:shd w:val="clear" w:color="auto" w:fill="FFFFFF"/>
        <w:overflowPunct w:val="0"/>
        <w:spacing w:line="540" w:lineRule="exact"/>
        <w:outlineLvl w:val="1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0F343E94" w14:textId="77777777" w:rsidR="00F77160" w:rsidRDefault="00F77160">
      <w:pPr>
        <w:shd w:val="clear" w:color="auto" w:fill="FFFFFF"/>
        <w:overflowPunct w:val="0"/>
        <w:spacing w:line="540" w:lineRule="exact"/>
        <w:outlineLvl w:val="1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625162D2" w14:textId="77777777" w:rsidR="00F77160" w:rsidRDefault="00000000">
      <w:pPr>
        <w:shd w:val="clear" w:color="auto" w:fill="FFFFFF"/>
        <w:overflowPunct w:val="0"/>
        <w:spacing w:line="540" w:lineRule="exact"/>
        <w:jc w:val="center"/>
        <w:outlineLvl w:val="1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淄博市自然资源和规划局</w:t>
      </w:r>
    </w:p>
    <w:p w14:paraId="6748EED3" w14:textId="77777777" w:rsidR="00F77160" w:rsidRDefault="00000000">
      <w:pPr>
        <w:shd w:val="clear" w:color="auto" w:fill="FFFFFF"/>
        <w:overflowPunct w:val="0"/>
        <w:spacing w:line="540" w:lineRule="exact"/>
        <w:jc w:val="center"/>
        <w:outlineLvl w:val="1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年政府信息公开工作年度报告</w:t>
      </w:r>
    </w:p>
    <w:p w14:paraId="73FEFB00" w14:textId="77777777" w:rsidR="00F77160" w:rsidRDefault="00F77160">
      <w:pPr>
        <w:overflowPunct w:val="0"/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17F033DA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根据《中华人民共和国政府信息公开条例》（以下简称《条例》）的规定要求，现向社会公布淄博市自然资源和规划局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政府信息公开工作年度报告。本报告由总体情况、主动公开政府信息情况、收到和处理政府信息公开申请情况、政府信息公开行政复议、行政诉讼情况、存在的主要问题及改进情况、其他需要报告的事项六部分组成。本报告中所列数据统计期限自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日始，至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日止。如对报告内容有任何疑问，请与淄博市自然资源和规划局办公室联系（地址：淄博市张店区人民西路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号；邮编：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255000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；电话：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0533-2773823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）。</w:t>
      </w:r>
    </w:p>
    <w:p w14:paraId="7501E79E" w14:textId="27CE610E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一、总体情况</w:t>
      </w:r>
    </w:p>
    <w:p w14:paraId="651F85CB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年，淄博市自然资源和规划局严格贯彻落实《中华人民共和国政府信息公开条例》，按照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淄博市人民政府办公室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《关于印发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年淄博市政务公开工作方案的通知》（淄政办字〔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号），结合自然资源管理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实际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，坚持公开为常态、不公开为例外，加大公开力度，拓宽公开渠道，积极回应社会关切，全面推进政府信息公开工作，有力保障了人民群众的知情权、参与权和监督权。</w:t>
      </w:r>
    </w:p>
    <w:p w14:paraId="4D293D3B" w14:textId="7069C2DF" w:rsidR="00F77160" w:rsidRPr="005C0416" w:rsidRDefault="00000000" w:rsidP="00ED005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</w:pPr>
      <w:r w:rsidRPr="005C0416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（一）</w:t>
      </w:r>
      <w:r w:rsidR="00ED0055" w:rsidRPr="005C0416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拓宽主动公开渠道</w:t>
      </w:r>
    </w:p>
    <w:p w14:paraId="421EE3B7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年，我局通过淄博市自然资源和规划局网站主动公开信息数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条，其中工作动态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条，涉及规划、地政、矿政、测政的公示公告类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950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条，通知公告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条，政策文件解读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条，财政信息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条，其他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555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;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另通过我局政务新媒体（微博：淄博市自然资源和规划局）发布信息数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496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条，通过我局政务新媒体（微信公众号：淄博市自然资源和规划局）发布信息数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1128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通过我局门户网站互动栏目办理投诉咨询信件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年，我局承办的市人大代表和政协委员建议提案共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件，均全部办结，答复除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件不予以公开外，其他均按要求在网上公开。</w:t>
      </w:r>
    </w:p>
    <w:p w14:paraId="3612B0CF" w14:textId="650558D3" w:rsidR="00F77160" w:rsidRPr="005C0416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</w:pPr>
      <w:r w:rsidRPr="005C0416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（二）</w:t>
      </w:r>
      <w:r w:rsidR="00ED0055" w:rsidRPr="005C0416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规范依申请办理流程</w:t>
      </w:r>
    </w:p>
    <w:p w14:paraId="0615BA10" w14:textId="4281B552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安排专人负责依申请公开的接收、登记、转办、审核、答复和归档工作，健全完善依申请公开工作规范，进一步加强办公室与区县局、市局科室的协调配合，对依申请公开工作进行了分工细化，明确工作责任，进一步提高了依申请公开的办理质量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年，我局共收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受理政府信息公开申请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135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件，</w:t>
      </w:r>
      <w:r w:rsidR="00D162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同期增长</w:t>
      </w:r>
      <w:r w:rsidR="00D162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6.17</w:t>
      </w:r>
      <w:r w:rsidR="00D162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%</w:t>
      </w:r>
      <w:r w:rsidR="00D162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涉及的主要内容为土地征收、规划许可信息，均在法定时限内及时答复。</w:t>
      </w:r>
    </w:p>
    <w:p w14:paraId="0A8FA885" w14:textId="30F8C0DE" w:rsidR="00F77160" w:rsidRPr="005C0416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 w:rsidRPr="005C0416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（三）</w:t>
      </w:r>
      <w:r w:rsidR="00ED0055" w:rsidRPr="005C0416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加强政府信息管理</w:t>
      </w:r>
    </w:p>
    <w:p w14:paraId="4440AC57" w14:textId="7329645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是加强政府信息发布审查。加大网站信息发布监管力度，先后制定印发《进一步加强政府网站及政务新媒体三级审核制度的通知》和《关于进一步加强信息公开保密审查的通知》，进一步严格对外宣发审批程序，做到信息发布三级审核和信息公开保密审查同步审查，同时建立政府网站和政务新媒体转载内容来源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白名单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，加强新媒体转载内容审核。二是全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面推进政府文件常态化、标准化公开。全面梳理我局政府文件，按照政府文件集中公开发布格式要求，通过政府信息公开平台后台对已发布的文件逐一进行格式规范，推动政府文件发布数据资源的标准化、历史文件的电子化、文件目录建设的规范化。</w:t>
      </w:r>
    </w:p>
    <w:p w14:paraId="00205E06" w14:textId="61261DDD" w:rsidR="00F77160" w:rsidRPr="005C0416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</w:pPr>
      <w:r w:rsidRPr="005C0416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（四）</w:t>
      </w:r>
      <w:r w:rsidR="00BF5380" w:rsidRPr="005C0416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公开平台更加多元</w:t>
      </w:r>
    </w:p>
    <w:p w14:paraId="74C3CC8A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充分发挥政府门户网站第一平台作用，不断完善网站政府信息公开平台建设，建立健全网络安全工作责任制，加强网站平台网络安全防范能力，及时更新政策文件、用地信息、规划信息、工作信息、人事信息、财政信息等栏目内容，新增设天地图等业务专栏，加大面向重点受众的信息传播力度，积极开发建设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淄博市自然资源和规划局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公众号，丰富公开形式、扩大公开力度，切实推进政务公开事项落地见效。</w:t>
      </w:r>
    </w:p>
    <w:p w14:paraId="168ACB77" w14:textId="4860E78D" w:rsidR="00F77160" w:rsidRPr="005C0416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 w:rsidRPr="005C0416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（五）</w:t>
      </w:r>
      <w:r w:rsidRPr="005C0416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监督保障</w:t>
      </w:r>
      <w:r w:rsidR="00385619" w:rsidRPr="005C0416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更加健全</w:t>
      </w:r>
    </w:p>
    <w:p w14:paraId="65AC435C" w14:textId="4E5B4B32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一是加强组织领导。为加强全市自然资源和规划系统政务信息公开工作的组织领导，建立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了由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人组成的政府信息公开工作领导小组和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人主要负责的领导小组办公室，及时根据人员工作变动，调整、明确政务公开、政府信息公开相关人员职责，加强指导督促办理，提高政务公开管理水平。二是完善修订相关制度。修订《淄博市自然资源和规划局政府信息公开指南》和《淄博市自然资源和规划局政府信息公开制度》，建立信息公开督办机制，明确救济渠道的机关名称、地址、时限等信息，严格按照法定时限进行答复，杜绝政府信息公开申请拒收、不予答复等情况。三是</w:t>
      </w:r>
      <w:r w:rsidRPr="00ED0055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开展自查评估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。认真开展政务公开问题排查整改工作，从公开渠道、主动公开、依申请公开、解读回应、政府信息公开平台建设等多个方面全面自查自纠，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及时整改信息发布不及时等各类问题，不断增强政务公开工作质量</w:t>
      </w:r>
      <w:r w:rsidR="00ED005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，同时加强政务公开培训，本年度共通过集中培训、座谈交流等形式开展政务公开培训</w:t>
      </w:r>
      <w:r w:rsidR="00ED005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</w:t>
      </w:r>
      <w:r w:rsidR="00ED005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次。</w:t>
      </w:r>
    </w:p>
    <w:p w14:paraId="1CA103EE" w14:textId="77777777" w:rsidR="00F77160" w:rsidRDefault="00000000">
      <w:pPr>
        <w:numPr>
          <w:ilvl w:val="0"/>
          <w:numId w:val="1"/>
        </w:num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主动公开政府信息情况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74"/>
        <w:gridCol w:w="2074"/>
      </w:tblGrid>
      <w:tr w:rsidR="00F77160" w14:paraId="4174DE60" w14:textId="77777777">
        <w:tc>
          <w:tcPr>
            <w:tcW w:w="8296" w:type="dxa"/>
            <w:gridSpan w:val="4"/>
          </w:tcPr>
          <w:p w14:paraId="68207D54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第二十条第（一）项</w:t>
            </w:r>
          </w:p>
        </w:tc>
      </w:tr>
      <w:tr w:rsidR="00F77160" w14:paraId="0FC584FC" w14:textId="77777777">
        <w:tc>
          <w:tcPr>
            <w:tcW w:w="2263" w:type="dxa"/>
          </w:tcPr>
          <w:p w14:paraId="3B83E111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1985" w:type="dxa"/>
          </w:tcPr>
          <w:p w14:paraId="4D5E1AFF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本年制发件数</w:t>
            </w:r>
          </w:p>
        </w:tc>
        <w:tc>
          <w:tcPr>
            <w:tcW w:w="1974" w:type="dxa"/>
          </w:tcPr>
          <w:p w14:paraId="2E3E8FF7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本年废止件数</w:t>
            </w:r>
          </w:p>
        </w:tc>
        <w:tc>
          <w:tcPr>
            <w:tcW w:w="2074" w:type="dxa"/>
          </w:tcPr>
          <w:p w14:paraId="3125BCB7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现行有效件数</w:t>
            </w:r>
          </w:p>
        </w:tc>
      </w:tr>
      <w:tr w:rsidR="00F77160" w14:paraId="7D5A1D92" w14:textId="77777777">
        <w:tc>
          <w:tcPr>
            <w:tcW w:w="2263" w:type="dxa"/>
          </w:tcPr>
          <w:p w14:paraId="278B7C7C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规章</w:t>
            </w:r>
          </w:p>
        </w:tc>
        <w:tc>
          <w:tcPr>
            <w:tcW w:w="1985" w:type="dxa"/>
          </w:tcPr>
          <w:p w14:paraId="2D3358B8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74" w:type="dxa"/>
          </w:tcPr>
          <w:p w14:paraId="25DF631C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74" w:type="dxa"/>
          </w:tcPr>
          <w:p w14:paraId="05EA01F7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77160" w14:paraId="1ED89195" w14:textId="77777777">
        <w:tc>
          <w:tcPr>
            <w:tcW w:w="2263" w:type="dxa"/>
          </w:tcPr>
          <w:p w14:paraId="052D56C4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行政规范性文件</w:t>
            </w:r>
          </w:p>
        </w:tc>
        <w:tc>
          <w:tcPr>
            <w:tcW w:w="1985" w:type="dxa"/>
          </w:tcPr>
          <w:p w14:paraId="37663FE5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74" w:type="dxa"/>
          </w:tcPr>
          <w:p w14:paraId="68AE11DA" w14:textId="26A611C1" w:rsidR="00F77160" w:rsidRDefault="00ED0055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74" w:type="dxa"/>
          </w:tcPr>
          <w:p w14:paraId="78EFB3FB" w14:textId="4C03EAEF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F77160" w14:paraId="751DE30C" w14:textId="77777777">
        <w:tc>
          <w:tcPr>
            <w:tcW w:w="8296" w:type="dxa"/>
            <w:gridSpan w:val="4"/>
          </w:tcPr>
          <w:p w14:paraId="7555BC18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第二十条第（五）项</w:t>
            </w:r>
          </w:p>
        </w:tc>
      </w:tr>
      <w:tr w:rsidR="00F77160" w14:paraId="433AF2CB" w14:textId="77777777">
        <w:tc>
          <w:tcPr>
            <w:tcW w:w="2263" w:type="dxa"/>
          </w:tcPr>
          <w:p w14:paraId="169C26CB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 w14:paraId="7F88EEB8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本年处理决定数量</w:t>
            </w:r>
          </w:p>
        </w:tc>
      </w:tr>
      <w:tr w:rsidR="00F77160" w14:paraId="534D9065" w14:textId="77777777">
        <w:tc>
          <w:tcPr>
            <w:tcW w:w="2263" w:type="dxa"/>
          </w:tcPr>
          <w:p w14:paraId="47812997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行政许可</w:t>
            </w:r>
          </w:p>
        </w:tc>
        <w:tc>
          <w:tcPr>
            <w:tcW w:w="6033" w:type="dxa"/>
            <w:gridSpan w:val="3"/>
          </w:tcPr>
          <w:p w14:paraId="41256983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508</w:t>
            </w:r>
          </w:p>
        </w:tc>
      </w:tr>
      <w:tr w:rsidR="00F77160" w14:paraId="366E34A4" w14:textId="77777777">
        <w:tc>
          <w:tcPr>
            <w:tcW w:w="8296" w:type="dxa"/>
            <w:gridSpan w:val="4"/>
          </w:tcPr>
          <w:p w14:paraId="61A9494F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第二十条第（六）项</w:t>
            </w:r>
          </w:p>
        </w:tc>
      </w:tr>
      <w:tr w:rsidR="00F77160" w14:paraId="715254DC" w14:textId="77777777">
        <w:tc>
          <w:tcPr>
            <w:tcW w:w="2263" w:type="dxa"/>
          </w:tcPr>
          <w:p w14:paraId="3CE6425B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 w14:paraId="688C8189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本年处理决定数量</w:t>
            </w:r>
          </w:p>
        </w:tc>
      </w:tr>
      <w:tr w:rsidR="00F77160" w14:paraId="0BD240D1" w14:textId="77777777">
        <w:tc>
          <w:tcPr>
            <w:tcW w:w="2263" w:type="dxa"/>
          </w:tcPr>
          <w:p w14:paraId="7E8E71EE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行政处罚</w:t>
            </w:r>
          </w:p>
        </w:tc>
        <w:tc>
          <w:tcPr>
            <w:tcW w:w="6033" w:type="dxa"/>
            <w:gridSpan w:val="3"/>
          </w:tcPr>
          <w:p w14:paraId="39B5BAF6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193</w:t>
            </w:r>
          </w:p>
        </w:tc>
      </w:tr>
      <w:tr w:rsidR="00F77160" w14:paraId="3BC5FAED" w14:textId="77777777">
        <w:tc>
          <w:tcPr>
            <w:tcW w:w="2263" w:type="dxa"/>
          </w:tcPr>
          <w:p w14:paraId="1C0D566A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行政强制</w:t>
            </w:r>
          </w:p>
        </w:tc>
        <w:tc>
          <w:tcPr>
            <w:tcW w:w="6033" w:type="dxa"/>
            <w:gridSpan w:val="3"/>
          </w:tcPr>
          <w:p w14:paraId="46B8D4BC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77160" w14:paraId="4715618D" w14:textId="77777777">
        <w:tc>
          <w:tcPr>
            <w:tcW w:w="8296" w:type="dxa"/>
            <w:gridSpan w:val="4"/>
          </w:tcPr>
          <w:p w14:paraId="35382CA4" w14:textId="77777777" w:rsidR="00F77160" w:rsidRDefault="00000000">
            <w:pPr>
              <w:pStyle w:val="a9"/>
              <w:tabs>
                <w:tab w:val="left" w:pos="2378"/>
              </w:tabs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第二十条第（八）项</w:t>
            </w:r>
          </w:p>
        </w:tc>
      </w:tr>
      <w:tr w:rsidR="00F77160" w14:paraId="00D7FD67" w14:textId="77777777">
        <w:tc>
          <w:tcPr>
            <w:tcW w:w="2263" w:type="dxa"/>
          </w:tcPr>
          <w:p w14:paraId="1A4C2D20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 w14:paraId="776BE25D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本年收费金额（单位：万元）</w:t>
            </w:r>
          </w:p>
        </w:tc>
      </w:tr>
      <w:tr w:rsidR="00F77160" w14:paraId="7DEBE8E7" w14:textId="77777777">
        <w:tc>
          <w:tcPr>
            <w:tcW w:w="2263" w:type="dxa"/>
          </w:tcPr>
          <w:p w14:paraId="79211661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ans"/>
              </w:rPr>
              <w:t>行政事业性收费</w:t>
            </w:r>
          </w:p>
        </w:tc>
        <w:tc>
          <w:tcPr>
            <w:tcW w:w="6033" w:type="dxa"/>
            <w:gridSpan w:val="3"/>
          </w:tcPr>
          <w:p w14:paraId="05648FC3" w14:textId="77777777" w:rsidR="00F77160" w:rsidRDefault="00000000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_GB2312" w:eastAsia="仿宋_GB2312" w:hAnsi="方正楷体_GBK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47.21</w:t>
            </w:r>
          </w:p>
        </w:tc>
      </w:tr>
    </w:tbl>
    <w:p w14:paraId="5E52E78B" w14:textId="77777777" w:rsidR="00F77160" w:rsidRDefault="00000000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三、收到和处理政府信息公开申请情况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48"/>
        <w:gridCol w:w="2501"/>
        <w:gridCol w:w="554"/>
        <w:gridCol w:w="690"/>
        <w:gridCol w:w="675"/>
        <w:gridCol w:w="675"/>
        <w:gridCol w:w="705"/>
        <w:gridCol w:w="660"/>
        <w:gridCol w:w="646"/>
      </w:tblGrid>
      <w:tr w:rsidR="00F77160" w14:paraId="2C57B9D7" w14:textId="77777777">
        <w:trPr>
          <w:trHeight w:val="465"/>
          <w:jc w:val="center"/>
        </w:trPr>
        <w:tc>
          <w:tcPr>
            <w:tcW w:w="4474" w:type="dxa"/>
            <w:gridSpan w:val="3"/>
            <w:vMerge w:val="restart"/>
            <w:vAlign w:val="center"/>
          </w:tcPr>
          <w:p w14:paraId="2D89A2A1" w14:textId="77777777" w:rsidR="00F77160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（本列数据的勾稽关系为：第一项加第二项之和，等于第三项加第四项之和）</w:t>
            </w:r>
          </w:p>
        </w:tc>
        <w:tc>
          <w:tcPr>
            <w:tcW w:w="4605" w:type="dxa"/>
            <w:gridSpan w:val="7"/>
            <w:vAlign w:val="center"/>
          </w:tcPr>
          <w:p w14:paraId="1430B9E1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申请人情况</w:t>
            </w:r>
          </w:p>
        </w:tc>
      </w:tr>
      <w:tr w:rsidR="00F77160" w14:paraId="59230DED" w14:textId="77777777">
        <w:trPr>
          <w:trHeight w:val="548"/>
          <w:jc w:val="center"/>
        </w:trPr>
        <w:tc>
          <w:tcPr>
            <w:tcW w:w="4474" w:type="dxa"/>
            <w:gridSpan w:val="3"/>
            <w:vMerge/>
          </w:tcPr>
          <w:p w14:paraId="3C81436C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460469AA" w14:textId="77777777" w:rsidR="00F77160" w:rsidRDefault="000000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Cs w:val="21"/>
              </w:rPr>
              <w:t>自然人</w:t>
            </w:r>
          </w:p>
        </w:tc>
        <w:tc>
          <w:tcPr>
            <w:tcW w:w="3405" w:type="dxa"/>
            <w:gridSpan w:val="5"/>
            <w:vAlign w:val="center"/>
          </w:tcPr>
          <w:p w14:paraId="32567A06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法人或其他组织</w:t>
            </w:r>
          </w:p>
        </w:tc>
        <w:tc>
          <w:tcPr>
            <w:tcW w:w="646" w:type="dxa"/>
            <w:vMerge w:val="restart"/>
            <w:vAlign w:val="center"/>
          </w:tcPr>
          <w:p w14:paraId="3A93F4CC" w14:textId="77777777" w:rsidR="00F77160" w:rsidRDefault="0000000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总计</w:t>
            </w:r>
          </w:p>
        </w:tc>
      </w:tr>
      <w:tr w:rsidR="00F77160" w14:paraId="7E37D57D" w14:textId="77777777">
        <w:trPr>
          <w:trHeight w:val="1141"/>
          <w:jc w:val="center"/>
        </w:trPr>
        <w:tc>
          <w:tcPr>
            <w:tcW w:w="4474" w:type="dxa"/>
            <w:gridSpan w:val="3"/>
            <w:vMerge/>
          </w:tcPr>
          <w:p w14:paraId="30DA1271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554" w:type="dxa"/>
            <w:vMerge/>
          </w:tcPr>
          <w:p w14:paraId="39024E9F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288EEDE0" w14:textId="77777777" w:rsidR="00F77160" w:rsidRDefault="0000000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商业企业</w:t>
            </w:r>
          </w:p>
        </w:tc>
        <w:tc>
          <w:tcPr>
            <w:tcW w:w="675" w:type="dxa"/>
            <w:vAlign w:val="center"/>
          </w:tcPr>
          <w:p w14:paraId="0E486220" w14:textId="77777777" w:rsidR="00F77160" w:rsidRDefault="0000000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科研机构</w:t>
            </w:r>
          </w:p>
        </w:tc>
        <w:tc>
          <w:tcPr>
            <w:tcW w:w="675" w:type="dxa"/>
            <w:vAlign w:val="center"/>
          </w:tcPr>
          <w:p w14:paraId="09E91E80" w14:textId="77777777" w:rsidR="00F77160" w:rsidRDefault="0000000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社会公益组织</w:t>
            </w:r>
          </w:p>
        </w:tc>
        <w:tc>
          <w:tcPr>
            <w:tcW w:w="705" w:type="dxa"/>
            <w:vAlign w:val="center"/>
          </w:tcPr>
          <w:p w14:paraId="4F43C2CE" w14:textId="77777777" w:rsidR="00F77160" w:rsidRDefault="0000000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法律服务机构</w:t>
            </w:r>
          </w:p>
        </w:tc>
        <w:tc>
          <w:tcPr>
            <w:tcW w:w="660" w:type="dxa"/>
            <w:vAlign w:val="center"/>
          </w:tcPr>
          <w:p w14:paraId="75953C6A" w14:textId="77777777" w:rsidR="00F77160" w:rsidRDefault="0000000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其他</w:t>
            </w:r>
          </w:p>
        </w:tc>
        <w:tc>
          <w:tcPr>
            <w:tcW w:w="646" w:type="dxa"/>
            <w:vMerge/>
            <w:vAlign w:val="center"/>
          </w:tcPr>
          <w:p w14:paraId="793B97B4" w14:textId="77777777" w:rsidR="00F77160" w:rsidRDefault="00F77160">
            <w:pPr>
              <w:rPr>
                <w:color w:val="000000" w:themeColor="text1"/>
                <w:szCs w:val="21"/>
              </w:rPr>
            </w:pPr>
          </w:p>
        </w:tc>
      </w:tr>
      <w:tr w:rsidR="00F77160" w14:paraId="324E9EC2" w14:textId="77777777">
        <w:trPr>
          <w:trHeight w:val="466"/>
          <w:jc w:val="center"/>
        </w:trPr>
        <w:tc>
          <w:tcPr>
            <w:tcW w:w="4474" w:type="dxa"/>
            <w:gridSpan w:val="3"/>
          </w:tcPr>
          <w:p w14:paraId="3F061B6A" w14:textId="77777777" w:rsidR="00F77160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一、本年新收政府信息公开申请数量</w:t>
            </w:r>
          </w:p>
        </w:tc>
        <w:tc>
          <w:tcPr>
            <w:tcW w:w="554" w:type="dxa"/>
            <w:vAlign w:val="center"/>
          </w:tcPr>
          <w:p w14:paraId="685686D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690" w:type="dxa"/>
            <w:vAlign w:val="center"/>
          </w:tcPr>
          <w:p w14:paraId="5A802EC3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675" w:type="dxa"/>
            <w:vAlign w:val="center"/>
          </w:tcPr>
          <w:p w14:paraId="028ED951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75" w:type="dxa"/>
            <w:vAlign w:val="center"/>
          </w:tcPr>
          <w:p w14:paraId="3D33B02C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 w14:paraId="02FA673A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660" w:type="dxa"/>
            <w:vAlign w:val="center"/>
          </w:tcPr>
          <w:p w14:paraId="5B56BB04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14:paraId="295162F8" w14:textId="77777777" w:rsidR="00F77160" w:rsidRDefault="000000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135</w:t>
            </w:r>
          </w:p>
        </w:tc>
      </w:tr>
      <w:tr w:rsidR="00F77160" w14:paraId="6A3E239A" w14:textId="77777777">
        <w:trPr>
          <w:trHeight w:val="417"/>
          <w:jc w:val="center"/>
        </w:trPr>
        <w:tc>
          <w:tcPr>
            <w:tcW w:w="4474" w:type="dxa"/>
            <w:gridSpan w:val="3"/>
          </w:tcPr>
          <w:p w14:paraId="0D2D4A14" w14:textId="77777777" w:rsidR="00F77160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 w14:paraId="1D7F8D5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415D7B8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3A57A8E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4FF68F3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40E1E64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354C512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4BD29F8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77160" w14:paraId="3BEBAC53" w14:textId="77777777">
        <w:trPr>
          <w:trHeight w:val="436"/>
          <w:jc w:val="center"/>
        </w:trPr>
        <w:tc>
          <w:tcPr>
            <w:tcW w:w="525" w:type="dxa"/>
            <w:vMerge w:val="restart"/>
            <w:vAlign w:val="center"/>
          </w:tcPr>
          <w:p w14:paraId="6CE8C1EE" w14:textId="77777777" w:rsidR="00F77160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三、本年度办理结果</w:t>
            </w:r>
          </w:p>
        </w:tc>
        <w:tc>
          <w:tcPr>
            <w:tcW w:w="3949" w:type="dxa"/>
            <w:gridSpan w:val="2"/>
          </w:tcPr>
          <w:p w14:paraId="3864B262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 w14:paraId="0A1C3B3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690" w:type="dxa"/>
            <w:vAlign w:val="center"/>
          </w:tcPr>
          <w:p w14:paraId="78193A45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75" w:type="dxa"/>
            <w:vAlign w:val="center"/>
          </w:tcPr>
          <w:p w14:paraId="7ADD623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1A0E19F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2A07234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60" w:type="dxa"/>
            <w:vAlign w:val="center"/>
          </w:tcPr>
          <w:p w14:paraId="6EE108A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4A15A87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</w:tr>
      <w:tr w:rsidR="00F77160" w14:paraId="1122B95C" w14:textId="77777777">
        <w:trPr>
          <w:trHeight w:val="641"/>
          <w:jc w:val="center"/>
        </w:trPr>
        <w:tc>
          <w:tcPr>
            <w:tcW w:w="525" w:type="dxa"/>
            <w:vMerge/>
          </w:tcPr>
          <w:p w14:paraId="5B3ECB9C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2"/>
          </w:tcPr>
          <w:p w14:paraId="13160940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 w14:paraId="4F6D8D1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90" w:type="dxa"/>
            <w:vAlign w:val="center"/>
          </w:tcPr>
          <w:p w14:paraId="38CB08C5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5" w:type="dxa"/>
            <w:vAlign w:val="center"/>
          </w:tcPr>
          <w:p w14:paraId="601C3DB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3679632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69DD09A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60" w:type="dxa"/>
            <w:vAlign w:val="center"/>
          </w:tcPr>
          <w:p w14:paraId="5FC7767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0218EC0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F77160" w14:paraId="3345E6DA" w14:textId="77777777">
        <w:trPr>
          <w:trHeight w:val="507"/>
          <w:jc w:val="center"/>
        </w:trPr>
        <w:tc>
          <w:tcPr>
            <w:tcW w:w="525" w:type="dxa"/>
            <w:vMerge/>
          </w:tcPr>
          <w:p w14:paraId="7C2DAD7A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7F6514DB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（三）不予公开</w:t>
            </w:r>
          </w:p>
        </w:tc>
        <w:tc>
          <w:tcPr>
            <w:tcW w:w="2501" w:type="dxa"/>
          </w:tcPr>
          <w:p w14:paraId="63DE195B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 w14:paraId="5A7FA56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6DF8549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6AD2740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26BA39E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514B915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5B142C5E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2FF709F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4B580D9D" w14:textId="77777777">
        <w:trPr>
          <w:trHeight w:val="443"/>
          <w:jc w:val="center"/>
        </w:trPr>
        <w:tc>
          <w:tcPr>
            <w:tcW w:w="525" w:type="dxa"/>
            <w:vMerge/>
          </w:tcPr>
          <w:p w14:paraId="1BB613C9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3321D0A6" w14:textId="77777777" w:rsidR="00F77160" w:rsidRDefault="00F7716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334E46D9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  <w:vAlign w:val="center"/>
          </w:tcPr>
          <w:p w14:paraId="5D00C4C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018AE1B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4802CD6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2E8EB5A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33DC50D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26161B4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39213E1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34FFB4EA" w14:textId="77777777">
        <w:trPr>
          <w:trHeight w:val="437"/>
          <w:jc w:val="center"/>
        </w:trPr>
        <w:tc>
          <w:tcPr>
            <w:tcW w:w="525" w:type="dxa"/>
            <w:vMerge/>
          </w:tcPr>
          <w:p w14:paraId="0C0F1349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3963836E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39B5D75F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  <w:vAlign w:val="center"/>
          </w:tcPr>
          <w:p w14:paraId="10142B2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70C7861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3170699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409081AE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02CBBB4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5CDCDFD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20854DA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23C52136" w14:textId="77777777">
        <w:trPr>
          <w:trHeight w:val="415"/>
          <w:jc w:val="center"/>
        </w:trPr>
        <w:tc>
          <w:tcPr>
            <w:tcW w:w="525" w:type="dxa"/>
            <w:vMerge/>
          </w:tcPr>
          <w:p w14:paraId="50CC3AEA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45FD0EE8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1831A357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  <w:vAlign w:val="center"/>
          </w:tcPr>
          <w:p w14:paraId="4353F7E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075A34B5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2AA4CAC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F04625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363DEEA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00F9ACAE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0562362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5D0CC748" w14:textId="77777777">
        <w:trPr>
          <w:trHeight w:val="434"/>
          <w:jc w:val="center"/>
        </w:trPr>
        <w:tc>
          <w:tcPr>
            <w:tcW w:w="525" w:type="dxa"/>
            <w:vMerge/>
          </w:tcPr>
          <w:p w14:paraId="5C97D0D1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4732C551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01C89F6D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  <w:vAlign w:val="center"/>
          </w:tcPr>
          <w:p w14:paraId="0898DAC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6B0D2D3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738CF85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220942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36E04E9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5634006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240132F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607DF115" w14:textId="77777777">
        <w:trPr>
          <w:trHeight w:val="427"/>
          <w:jc w:val="center"/>
        </w:trPr>
        <w:tc>
          <w:tcPr>
            <w:tcW w:w="525" w:type="dxa"/>
            <w:vMerge/>
          </w:tcPr>
          <w:p w14:paraId="4E45ECAC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6B956251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5CE9A37A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  <w:vAlign w:val="center"/>
          </w:tcPr>
          <w:p w14:paraId="0A31687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0" w:type="dxa"/>
            <w:vAlign w:val="center"/>
          </w:tcPr>
          <w:p w14:paraId="2480B13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781A34C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2066EAC4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2749377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3EE0ECE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55EC2CC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77160" w14:paraId="2AFBC42E" w14:textId="77777777">
        <w:trPr>
          <w:trHeight w:val="433"/>
          <w:jc w:val="center"/>
        </w:trPr>
        <w:tc>
          <w:tcPr>
            <w:tcW w:w="525" w:type="dxa"/>
            <w:vMerge/>
          </w:tcPr>
          <w:p w14:paraId="5A968DF7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5CD126AD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5EC5B4E7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  <w:vAlign w:val="center"/>
          </w:tcPr>
          <w:p w14:paraId="61B9FDF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3752180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63715A3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E9F430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0EDC3DB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32384FD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355C24C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67B66F37" w14:textId="77777777">
        <w:trPr>
          <w:trHeight w:val="438"/>
          <w:jc w:val="center"/>
        </w:trPr>
        <w:tc>
          <w:tcPr>
            <w:tcW w:w="525" w:type="dxa"/>
            <w:vMerge/>
          </w:tcPr>
          <w:p w14:paraId="17A1E30B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388FD7AA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01517738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  <w:vAlign w:val="center"/>
          </w:tcPr>
          <w:p w14:paraId="2D57466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0833E96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4A8EFF6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6AE9243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0D1E411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5CB31E4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5E9DD30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58CC4345" w14:textId="77777777">
        <w:trPr>
          <w:trHeight w:val="430"/>
          <w:jc w:val="center"/>
        </w:trPr>
        <w:tc>
          <w:tcPr>
            <w:tcW w:w="525" w:type="dxa"/>
            <w:vMerge/>
          </w:tcPr>
          <w:p w14:paraId="5CD5747C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03E29B48" w14:textId="77777777" w:rsidR="00F77160" w:rsidRDefault="000000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（四）无法提供</w:t>
            </w:r>
          </w:p>
        </w:tc>
        <w:tc>
          <w:tcPr>
            <w:tcW w:w="2501" w:type="dxa"/>
          </w:tcPr>
          <w:p w14:paraId="276BD1A7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  <w:vAlign w:val="center"/>
          </w:tcPr>
          <w:p w14:paraId="6E56CBD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90" w:type="dxa"/>
            <w:vAlign w:val="center"/>
          </w:tcPr>
          <w:p w14:paraId="12D788B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5" w:type="dxa"/>
            <w:vAlign w:val="center"/>
          </w:tcPr>
          <w:p w14:paraId="71A5C85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003EAA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314EE1D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3A3BAE2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1E95182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F77160" w14:paraId="66DE5F69" w14:textId="77777777">
        <w:trPr>
          <w:trHeight w:val="436"/>
          <w:jc w:val="center"/>
        </w:trPr>
        <w:tc>
          <w:tcPr>
            <w:tcW w:w="525" w:type="dxa"/>
            <w:vMerge/>
          </w:tcPr>
          <w:p w14:paraId="2F3D8343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65E168F8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1384E4D0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  <w:vAlign w:val="center"/>
          </w:tcPr>
          <w:p w14:paraId="6C4AB68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0" w:type="dxa"/>
            <w:vAlign w:val="center"/>
          </w:tcPr>
          <w:p w14:paraId="094A723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80CF2A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73C6243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1367741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02DDA62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0C3BA2B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77160" w14:paraId="3EAF1B05" w14:textId="77777777">
        <w:trPr>
          <w:trHeight w:val="330"/>
          <w:jc w:val="center"/>
        </w:trPr>
        <w:tc>
          <w:tcPr>
            <w:tcW w:w="525" w:type="dxa"/>
            <w:vMerge/>
          </w:tcPr>
          <w:p w14:paraId="7BFF258F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vAlign w:val="center"/>
          </w:tcPr>
          <w:p w14:paraId="0650DB7C" w14:textId="77777777" w:rsidR="00F77160" w:rsidRDefault="00F771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</w:tcPr>
          <w:p w14:paraId="6700D353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  <w:vAlign w:val="center"/>
          </w:tcPr>
          <w:p w14:paraId="25B8089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202E893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345295D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5F4C106E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041F414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3E18EBA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5D1661B4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23A09A91" w14:textId="77777777">
        <w:trPr>
          <w:trHeight w:val="391"/>
          <w:jc w:val="center"/>
        </w:trPr>
        <w:tc>
          <w:tcPr>
            <w:tcW w:w="525" w:type="dxa"/>
            <w:vMerge/>
          </w:tcPr>
          <w:p w14:paraId="5EAC667B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16E46A75" w14:textId="77777777" w:rsidR="00F77160" w:rsidRDefault="000000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（五）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不予处理</w:t>
            </w:r>
          </w:p>
        </w:tc>
        <w:tc>
          <w:tcPr>
            <w:tcW w:w="2501" w:type="dxa"/>
          </w:tcPr>
          <w:p w14:paraId="53D4C1F3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  <w:vAlign w:val="center"/>
          </w:tcPr>
          <w:p w14:paraId="2421710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31F8F22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366EA44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4D9FFC2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0D9A046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68A84DF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1BC304E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55DAC08F" w14:textId="77777777">
        <w:trPr>
          <w:trHeight w:val="330"/>
          <w:jc w:val="center"/>
        </w:trPr>
        <w:tc>
          <w:tcPr>
            <w:tcW w:w="525" w:type="dxa"/>
            <w:vMerge/>
          </w:tcPr>
          <w:p w14:paraId="6356756E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06E3E51D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2501" w:type="dxa"/>
          </w:tcPr>
          <w:p w14:paraId="6FD94F71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  <w:vAlign w:val="center"/>
          </w:tcPr>
          <w:p w14:paraId="7EC98DF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15576C5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55E3D69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20AD27C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2DDC59A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796863B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34C71E1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74179B46" w14:textId="77777777">
        <w:trPr>
          <w:trHeight w:val="401"/>
          <w:jc w:val="center"/>
        </w:trPr>
        <w:tc>
          <w:tcPr>
            <w:tcW w:w="525" w:type="dxa"/>
            <w:vMerge/>
          </w:tcPr>
          <w:p w14:paraId="441A041E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351CC865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2501" w:type="dxa"/>
          </w:tcPr>
          <w:p w14:paraId="2C4087D6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 w14:paraId="42A7D89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3C2DB78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40E6B49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6DAB236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597A0DBE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3A6E1E7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2D92CEE3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572D34BB" w14:textId="77777777">
        <w:trPr>
          <w:trHeight w:val="434"/>
          <w:jc w:val="center"/>
        </w:trPr>
        <w:tc>
          <w:tcPr>
            <w:tcW w:w="525" w:type="dxa"/>
            <w:vMerge/>
          </w:tcPr>
          <w:p w14:paraId="48ACD134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28E28CA3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2501" w:type="dxa"/>
          </w:tcPr>
          <w:p w14:paraId="163A0D67" w14:textId="77777777" w:rsidR="00F77160" w:rsidRDefault="00000000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  <w:vAlign w:val="center"/>
          </w:tcPr>
          <w:p w14:paraId="4C20E72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254FDE7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416504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67126D7C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48FF290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7FD4E7F9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25D428C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3A8C15EA" w14:textId="77777777">
        <w:trPr>
          <w:trHeight w:val="641"/>
          <w:jc w:val="center"/>
        </w:trPr>
        <w:tc>
          <w:tcPr>
            <w:tcW w:w="525" w:type="dxa"/>
            <w:vMerge/>
          </w:tcPr>
          <w:p w14:paraId="7C4CCCFC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2960E4B2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2501" w:type="dxa"/>
          </w:tcPr>
          <w:p w14:paraId="053251F7" w14:textId="77777777" w:rsidR="00F77160" w:rsidRDefault="00000000">
            <w:pPr>
              <w:ind w:left="180" w:hangingChars="100" w:hanging="180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  <w:vAlign w:val="center"/>
          </w:tcPr>
          <w:p w14:paraId="767F274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0712B1A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73351114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55DD10D2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1CDB1924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1C602D2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30B212E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050872DE" w14:textId="77777777">
        <w:trPr>
          <w:trHeight w:val="481"/>
          <w:jc w:val="center"/>
        </w:trPr>
        <w:tc>
          <w:tcPr>
            <w:tcW w:w="525" w:type="dxa"/>
          </w:tcPr>
          <w:p w14:paraId="2B317E5D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2"/>
            <w:vAlign w:val="center"/>
          </w:tcPr>
          <w:p w14:paraId="24C96CC9" w14:textId="77777777" w:rsidR="00F77160" w:rsidRDefault="000000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（六）其他处理</w:t>
            </w:r>
          </w:p>
        </w:tc>
        <w:tc>
          <w:tcPr>
            <w:tcW w:w="554" w:type="dxa"/>
            <w:vAlign w:val="center"/>
          </w:tcPr>
          <w:p w14:paraId="5E5F1AEF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01991A58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69945B7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7B84BDBD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2E6FF01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175AD36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126D454E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F77160" w14:paraId="60D54DA4" w14:textId="77777777">
        <w:trPr>
          <w:trHeight w:val="433"/>
          <w:jc w:val="center"/>
        </w:trPr>
        <w:tc>
          <w:tcPr>
            <w:tcW w:w="525" w:type="dxa"/>
          </w:tcPr>
          <w:p w14:paraId="302B6499" w14:textId="77777777" w:rsidR="00F77160" w:rsidRDefault="00F77160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2"/>
            <w:vAlign w:val="center"/>
          </w:tcPr>
          <w:p w14:paraId="0BBF1308" w14:textId="77777777" w:rsidR="00F77160" w:rsidRDefault="000000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 w14:paraId="3C49DE64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690" w:type="dxa"/>
            <w:vAlign w:val="center"/>
          </w:tcPr>
          <w:p w14:paraId="78E57CE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75" w:type="dxa"/>
            <w:vAlign w:val="center"/>
          </w:tcPr>
          <w:p w14:paraId="16F60E0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7883EC8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78166277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60" w:type="dxa"/>
            <w:vAlign w:val="center"/>
          </w:tcPr>
          <w:p w14:paraId="0DCC64A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753DD9B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</w:tr>
      <w:tr w:rsidR="00F77160" w14:paraId="725E6585" w14:textId="77777777">
        <w:trPr>
          <w:trHeight w:val="350"/>
          <w:jc w:val="center"/>
        </w:trPr>
        <w:tc>
          <w:tcPr>
            <w:tcW w:w="4474" w:type="dxa"/>
            <w:gridSpan w:val="3"/>
            <w:vAlign w:val="center"/>
          </w:tcPr>
          <w:p w14:paraId="72106D9C" w14:textId="77777777" w:rsidR="00F77160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 w14:paraId="7B49DC2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90" w:type="dxa"/>
            <w:vAlign w:val="center"/>
          </w:tcPr>
          <w:p w14:paraId="5B8EAB8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0B57A6FA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75" w:type="dxa"/>
            <w:vAlign w:val="center"/>
          </w:tcPr>
          <w:p w14:paraId="3CAD7021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 w14:paraId="64B37B60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0" w:type="dxa"/>
            <w:vAlign w:val="center"/>
          </w:tcPr>
          <w:p w14:paraId="54910676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46" w:type="dxa"/>
            <w:vAlign w:val="center"/>
          </w:tcPr>
          <w:p w14:paraId="5AB1CEFB" w14:textId="77777777" w:rsidR="00F7716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2A69A690" w14:textId="77777777" w:rsidR="00F77160" w:rsidRDefault="00F77160">
      <w:pPr>
        <w:overflowPunct w:val="0"/>
        <w:spacing w:line="4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3227B6E8" w14:textId="77777777" w:rsidR="00F77160" w:rsidRDefault="00000000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四、政府信息公开行政复议、行政诉讼情况</w:t>
      </w:r>
    </w:p>
    <w:p w14:paraId="38A0BEE5" w14:textId="77777777" w:rsidR="00F77160" w:rsidRDefault="00F77160">
      <w:pPr>
        <w:overflowPunct w:val="0"/>
        <w:spacing w:line="4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a8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652"/>
        <w:gridCol w:w="654"/>
        <w:gridCol w:w="653"/>
        <w:gridCol w:w="426"/>
        <w:gridCol w:w="640"/>
        <w:gridCol w:w="859"/>
        <w:gridCol w:w="709"/>
        <w:gridCol w:w="709"/>
        <w:gridCol w:w="709"/>
        <w:gridCol w:w="850"/>
        <w:gridCol w:w="709"/>
        <w:gridCol w:w="709"/>
        <w:gridCol w:w="708"/>
        <w:gridCol w:w="426"/>
      </w:tblGrid>
      <w:tr w:rsidR="00F77160" w14:paraId="7FDDB7B4" w14:textId="77777777">
        <w:trPr>
          <w:jc w:val="center"/>
        </w:trPr>
        <w:tc>
          <w:tcPr>
            <w:tcW w:w="3032" w:type="dxa"/>
            <w:gridSpan w:val="5"/>
          </w:tcPr>
          <w:p w14:paraId="09C81E27" w14:textId="77777777" w:rsidR="00F77160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7028" w:type="dxa"/>
            <w:gridSpan w:val="10"/>
          </w:tcPr>
          <w:p w14:paraId="5D39722B" w14:textId="77777777" w:rsidR="00F77160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 w:rsidR="00F77160" w14:paraId="4396ACB6" w14:textId="77777777">
        <w:trPr>
          <w:jc w:val="center"/>
        </w:trPr>
        <w:tc>
          <w:tcPr>
            <w:tcW w:w="647" w:type="dxa"/>
            <w:vMerge w:val="restart"/>
            <w:vAlign w:val="center"/>
          </w:tcPr>
          <w:p w14:paraId="77DD7DA8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</w:t>
            </w:r>
          </w:p>
          <w:p w14:paraId="072A8D3F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维持</w:t>
            </w:r>
          </w:p>
        </w:tc>
        <w:tc>
          <w:tcPr>
            <w:tcW w:w="652" w:type="dxa"/>
            <w:vMerge w:val="restart"/>
            <w:vAlign w:val="center"/>
          </w:tcPr>
          <w:p w14:paraId="06795D11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</w:t>
            </w:r>
          </w:p>
          <w:p w14:paraId="78F40AF9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纠正</w:t>
            </w:r>
          </w:p>
        </w:tc>
        <w:tc>
          <w:tcPr>
            <w:tcW w:w="654" w:type="dxa"/>
            <w:vMerge w:val="restart"/>
            <w:vAlign w:val="center"/>
          </w:tcPr>
          <w:p w14:paraId="4555DC55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53" w:type="dxa"/>
            <w:vMerge w:val="restart"/>
            <w:vAlign w:val="center"/>
          </w:tcPr>
          <w:p w14:paraId="09F275AF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6" w:type="dxa"/>
            <w:vMerge w:val="restart"/>
            <w:vAlign w:val="center"/>
          </w:tcPr>
          <w:p w14:paraId="35997505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  <w:tc>
          <w:tcPr>
            <w:tcW w:w="3626" w:type="dxa"/>
            <w:gridSpan w:val="5"/>
          </w:tcPr>
          <w:p w14:paraId="5B2B0E5E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</w:tcPr>
          <w:p w14:paraId="1DD305EA" w14:textId="77777777" w:rsidR="00F77160" w:rsidRDefault="00000000">
            <w:pPr>
              <w:tabs>
                <w:tab w:val="left" w:pos="942"/>
              </w:tabs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复议后起诉</w:t>
            </w:r>
          </w:p>
        </w:tc>
      </w:tr>
      <w:tr w:rsidR="00F77160" w14:paraId="3EA796C3" w14:textId="77777777">
        <w:trPr>
          <w:jc w:val="center"/>
        </w:trPr>
        <w:tc>
          <w:tcPr>
            <w:tcW w:w="647" w:type="dxa"/>
            <w:vMerge/>
          </w:tcPr>
          <w:p w14:paraId="066C9FA2" w14:textId="77777777" w:rsidR="00F77160" w:rsidRDefault="00F7716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52" w:type="dxa"/>
            <w:vMerge/>
          </w:tcPr>
          <w:p w14:paraId="1034B158" w14:textId="77777777" w:rsidR="00F77160" w:rsidRDefault="00F7716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54" w:type="dxa"/>
            <w:vMerge/>
          </w:tcPr>
          <w:p w14:paraId="508425E1" w14:textId="77777777" w:rsidR="00F77160" w:rsidRDefault="00F7716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53" w:type="dxa"/>
            <w:vMerge/>
          </w:tcPr>
          <w:p w14:paraId="78AE0951" w14:textId="77777777" w:rsidR="00F77160" w:rsidRDefault="00F7716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vMerge/>
          </w:tcPr>
          <w:p w14:paraId="47A86DCC" w14:textId="77777777" w:rsidR="00F77160" w:rsidRDefault="00F7716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40" w:type="dxa"/>
          </w:tcPr>
          <w:p w14:paraId="2389113D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</w:t>
            </w:r>
          </w:p>
          <w:p w14:paraId="5C671ABD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维持</w:t>
            </w:r>
          </w:p>
        </w:tc>
        <w:tc>
          <w:tcPr>
            <w:tcW w:w="859" w:type="dxa"/>
          </w:tcPr>
          <w:p w14:paraId="7A79ACBB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</w:t>
            </w:r>
          </w:p>
          <w:p w14:paraId="28E48D9A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纠正</w:t>
            </w:r>
          </w:p>
        </w:tc>
        <w:tc>
          <w:tcPr>
            <w:tcW w:w="709" w:type="dxa"/>
          </w:tcPr>
          <w:p w14:paraId="63191699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</w:tcPr>
          <w:p w14:paraId="5484DAA0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709" w:type="dxa"/>
          </w:tcPr>
          <w:p w14:paraId="07C40D50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</w:t>
            </w:r>
          </w:p>
          <w:p w14:paraId="073F59BB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计</w:t>
            </w:r>
          </w:p>
        </w:tc>
        <w:tc>
          <w:tcPr>
            <w:tcW w:w="850" w:type="dxa"/>
          </w:tcPr>
          <w:p w14:paraId="24622018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</w:t>
            </w:r>
          </w:p>
          <w:p w14:paraId="6376054B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维持</w:t>
            </w:r>
          </w:p>
        </w:tc>
        <w:tc>
          <w:tcPr>
            <w:tcW w:w="709" w:type="dxa"/>
          </w:tcPr>
          <w:p w14:paraId="41B60083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</w:t>
            </w:r>
          </w:p>
          <w:p w14:paraId="7E3E7B80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纠正</w:t>
            </w:r>
          </w:p>
        </w:tc>
        <w:tc>
          <w:tcPr>
            <w:tcW w:w="709" w:type="dxa"/>
          </w:tcPr>
          <w:p w14:paraId="3E14DC81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</w:tcPr>
          <w:p w14:paraId="415C1635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6" w:type="dxa"/>
          </w:tcPr>
          <w:p w14:paraId="04CCC4D3" w14:textId="77777777" w:rsidR="00F77160" w:rsidRDefault="00000000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</w:tr>
      <w:tr w:rsidR="00F77160" w14:paraId="3D2FD759" w14:textId="77777777">
        <w:trPr>
          <w:jc w:val="center"/>
        </w:trPr>
        <w:tc>
          <w:tcPr>
            <w:tcW w:w="647" w:type="dxa"/>
          </w:tcPr>
          <w:p w14:paraId="3E4F94F3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0E120D84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14:paraId="659D2F42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14:paraId="5A2ADA8E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390F62C9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14:paraId="1E4D93C3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14:paraId="212A520B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9A3E4B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B54BC55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C9D0BC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5599D8D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FE2196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5B389A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797663A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1639A9B2" w14:textId="77777777" w:rsidR="00F77160" w:rsidRDefault="0000000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</w:tbl>
    <w:p w14:paraId="6F654852" w14:textId="77777777" w:rsidR="00F77160" w:rsidRDefault="00F77160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</w:p>
    <w:p w14:paraId="1B946D93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五、存在的主要问题及改进情况</w:t>
      </w:r>
    </w:p>
    <w:p w14:paraId="283C5694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（一）存在的主要问题</w:t>
      </w:r>
    </w:p>
    <w:p w14:paraId="2DD22BC1" w14:textId="2967AB0C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162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一是</w:t>
      </w:r>
      <w:r w:rsidR="00D16251" w:rsidRPr="00D162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依申请公开水平有待提升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。近三年我局依申请公开数量分别为：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2020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91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件、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2021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107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件，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135</w:t>
      </w:r>
      <w:r w:rsidRPr="00D1625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件，出现逐年上升趋势。涉政府信息公开的行政复议、行政诉讼案件依然较多。</w:t>
      </w:r>
    </w:p>
    <w:p w14:paraId="72E56998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二是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主动公开能力和政府文件政策解读水平有待加强。目前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政府文件的政策解读形式过于单一，以文字和图片说明为主，需要增加漫画、音视频等多种当下公众喜闻乐见的形式，增加政策解读的传播力。</w:t>
      </w:r>
    </w:p>
    <w:p w14:paraId="6610EE4B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（二）改进措施</w:t>
      </w:r>
    </w:p>
    <w:p w14:paraId="329299AD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一是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增强信息公开工作人员力量，邀请专职律师进行政府信息公开培训指导，提升工作人员素质；加强对依申请公开事项的法制审核及与申请人的沟通解释，避免发生程序性错误，努力取得申请人对政府信息公开工作的理解，减少行政复议与行政诉讼案件。</w:t>
      </w:r>
    </w:p>
    <w:p w14:paraId="3D1E40F0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二是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进一步加强主动公开和政策解读，坚持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公开为常态、不公开为例外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原则，加大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在线访谈、政策解读、民意调查、新闻发布会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等重要栏目开展力度，积极回应群众和社会关切的问题，抓好重大政策措施的宣传解读工作，丰富政策解读方式，充分发挥政务新媒体的作用，推进政府信息公开的深度和广度，扩大受众面，用公众更喜闻乐见的形式发布政府信息。</w:t>
      </w:r>
    </w:p>
    <w:p w14:paraId="4CAE0EC7" w14:textId="77777777" w:rsidR="00F77160" w:rsidRDefault="00000000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  <w:lang w:eastAsia="zh-Hans"/>
        </w:rPr>
        <w:t>六、其他需要报告的事项</w:t>
      </w:r>
    </w:p>
    <w:p w14:paraId="4C79CF18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（一）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收取信息处理费情况。</w:t>
      </w:r>
    </w:p>
    <w:p w14:paraId="780AADA6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年度，按照《国务院办公厅关于印发〈政府信息公开信息处理费管理办法〉的通知》（国办函〔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号）规定的按件、按量收费标准，淄博市自然资源和规划局全年没有产生信息公开处理费。</w:t>
      </w:r>
    </w:p>
    <w:p w14:paraId="4CB4A2A7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（二）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落实上级年度政务公开工作要点情况。</w:t>
      </w:r>
    </w:p>
    <w:p w14:paraId="48D0C97E" w14:textId="77777777" w:rsidR="00F77160" w:rsidRDefault="00000000">
      <w:pPr>
        <w:tabs>
          <w:tab w:val="left" w:pos="312"/>
        </w:tabs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一是完善制度体系，加强政务公开标准化建设。制定完善了政务公开工作要点及实施方案、政府信息公开制度、政务公开重点工作任务分解表、政府信息公开指南、政府信息公开目录等内容，并根据实际情况，研究制定了本地区自然资源领域基层政务公开事项标准目录，对本级政府机构设置、机关职能、办公地址和时间、联系方式、负责人信息进行了规范公开。</w:t>
      </w:r>
    </w:p>
    <w:p w14:paraId="0CCEC509" w14:textId="77777777" w:rsidR="00F77160" w:rsidRDefault="00000000">
      <w:pPr>
        <w:tabs>
          <w:tab w:val="left" w:pos="312"/>
        </w:tabs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二是加强平台建设，规范政府信息公开发布。用实政务公开平台，不断完善网站政府信息公开平台建设，健全完善政府网站内容保障、信息发布、安全防护机制，严把政治关、法律关、文字关，加强日常监测及信息发布前的检测，规范政务新媒体管理，按照政务新媒体开设、变更、关停、注销等工作流程，严格落实分级备案制度，严格信息采集、审核、发布等程序，落实专人管理、运营和维护，确保运转有序、安全可控。</w:t>
      </w:r>
    </w:p>
    <w:p w14:paraId="7369B113" w14:textId="77777777" w:rsidR="00F77160" w:rsidRDefault="00000000">
      <w:pPr>
        <w:tabs>
          <w:tab w:val="left" w:pos="312"/>
        </w:tabs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三是畅通公开渠道，提升依申请公开工作水平。认真贯彻落实《中华人民共和国政府信息公开条例》有关要求，严格履行政府信息依申请公开职责，优化依申请公开办理流程，完善依申请公开办理闭环管理，及时调整答复文书模板，严把答复审核关，有效保证了申请事项的受理、批办、承办、审查、督办、答复等各个环节的闭环管理。</w:t>
      </w:r>
    </w:p>
    <w:p w14:paraId="38BB18B1" w14:textId="77777777" w:rsidR="00F77160" w:rsidRDefault="00000000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（三）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  <w:t>人大代表建议和政协提案办理结果公开情况。</w:t>
      </w:r>
    </w:p>
    <w:p w14:paraId="7CAF22A0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年，我局共承办代表建议和政协提案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件，其中市人大代表建议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件、市政协委员提案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件。采取集中进行面对面答复，建议提案办结率、面复率和办理满意率均为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％，已在市政府政务公开市级部门单位信息公开栏目，主动公开建议提案办理工作总体情况及建议提案答复件，今年已办结的建议提案答复件公开率为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98%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件不予公开）。</w:t>
      </w:r>
    </w:p>
    <w:p w14:paraId="73E2706E" w14:textId="441A555F" w:rsidR="00F77160" w:rsidRDefault="00404CCD" w:rsidP="00404CCD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  <w:lang w:eastAsia="zh-Hans"/>
        </w:rPr>
      </w:pPr>
      <w:r w:rsidRPr="00404CCD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（四）</w:t>
      </w:r>
      <w:r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政务公开工作</w:t>
      </w:r>
      <w:r w:rsidRPr="00404CCD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  <w:t>创新实践情况</w:t>
      </w:r>
    </w:p>
    <w:p w14:paraId="4C63F7B9" w14:textId="00C7FEE5" w:rsidR="00404CCD" w:rsidRDefault="00404CCD" w:rsidP="00404CCD">
      <w:pPr>
        <w:overflowPunct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推行政务公开标准化建设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为贯彻落实《自然资源部办公厅关于印发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自然资源领域基层政务公开标准指引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的通知》（自然资办函〔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576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要求，进一步提升我局政务公开标准化规范化工作，结合我局实际，制定发布了《淄博市自然资源和规划局政务公开事项标准目录》，开展自然资源领域政务公开调研，推动自然资源领域基层政务公开全覆盖。</w:t>
      </w:r>
    </w:p>
    <w:p w14:paraId="4149EF09" w14:textId="77777777" w:rsidR="00404CCD" w:rsidRPr="00404CCD" w:rsidRDefault="00404CCD" w:rsidP="00404CCD">
      <w:pPr>
        <w:overflowPunct w:val="0"/>
        <w:spacing w:line="540" w:lineRule="exact"/>
        <w:ind w:firstLineChars="200" w:firstLine="640"/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  <w:shd w:val="clear" w:color="auto" w:fill="FFFFFF"/>
          <w:lang w:eastAsia="zh-Hans"/>
        </w:rPr>
      </w:pPr>
    </w:p>
    <w:p w14:paraId="51001B87" w14:textId="77777777" w:rsidR="00F77160" w:rsidRDefault="00000000">
      <w:pPr>
        <w:overflowPunct w:val="0"/>
        <w:spacing w:line="558" w:lineRule="exact"/>
        <w:ind w:firstLineChars="1300" w:firstLine="416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淄博市自然资源和规划局</w:t>
      </w:r>
    </w:p>
    <w:p w14:paraId="0C2CF5B8" w14:textId="77777777" w:rsidR="00F77160" w:rsidRDefault="00000000">
      <w:pPr>
        <w:overflowPunct w:val="0"/>
        <w:spacing w:line="558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日</w:t>
      </w:r>
    </w:p>
    <w:p w14:paraId="33DB47FF" w14:textId="77777777" w:rsidR="00F77160" w:rsidRPr="00D16251" w:rsidRDefault="00F77160">
      <w:pPr>
        <w:overflowPunct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77160" w:rsidRPr="00D16251">
      <w:headerReference w:type="default" r:id="rId8"/>
      <w:footerReference w:type="default" r:id="rId9"/>
      <w:pgSz w:w="11906" w:h="16838"/>
      <w:pgMar w:top="1440" w:right="1689" w:bottom="1383" w:left="1689" w:header="851" w:footer="76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1B93" w14:textId="77777777" w:rsidR="001D245E" w:rsidRDefault="001D245E">
      <w:r>
        <w:separator/>
      </w:r>
    </w:p>
  </w:endnote>
  <w:endnote w:type="continuationSeparator" w:id="0">
    <w:p w14:paraId="3FF92601" w14:textId="77777777" w:rsidR="001D245E" w:rsidRDefault="001D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FFA7" w14:textId="77777777" w:rsidR="00F7716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8500F" wp14:editId="089426E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4D1B2" w14:textId="77777777" w:rsidR="00F77160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6453" w14:textId="77777777" w:rsidR="001D245E" w:rsidRDefault="001D245E">
      <w:r>
        <w:separator/>
      </w:r>
    </w:p>
  </w:footnote>
  <w:footnote w:type="continuationSeparator" w:id="0">
    <w:p w14:paraId="38F61BBE" w14:textId="77777777" w:rsidR="001D245E" w:rsidRDefault="001D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884E" w14:textId="77777777" w:rsidR="00F77160" w:rsidRDefault="00F77160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F90E"/>
    <w:multiLevelType w:val="singleLevel"/>
    <w:tmpl w:val="2F06F9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9760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D2"/>
    <w:rsid w:val="00003F8A"/>
    <w:rsid w:val="00007713"/>
    <w:rsid w:val="000210A6"/>
    <w:rsid w:val="0005452C"/>
    <w:rsid w:val="00062FE0"/>
    <w:rsid w:val="00066BD2"/>
    <w:rsid w:val="00071F78"/>
    <w:rsid w:val="00092F51"/>
    <w:rsid w:val="0009425A"/>
    <w:rsid w:val="000A39F0"/>
    <w:rsid w:val="000C50E3"/>
    <w:rsid w:val="000F00C3"/>
    <w:rsid w:val="00132D7B"/>
    <w:rsid w:val="001600DB"/>
    <w:rsid w:val="00185038"/>
    <w:rsid w:val="001949FB"/>
    <w:rsid w:val="001C4AFE"/>
    <w:rsid w:val="001D245E"/>
    <w:rsid w:val="001E0A16"/>
    <w:rsid w:val="001F0DD0"/>
    <w:rsid w:val="00222921"/>
    <w:rsid w:val="00222A29"/>
    <w:rsid w:val="0026249E"/>
    <w:rsid w:val="0026514D"/>
    <w:rsid w:val="002670B6"/>
    <w:rsid w:val="002A6DDB"/>
    <w:rsid w:val="002A7F0B"/>
    <w:rsid w:val="002D4E3A"/>
    <w:rsid w:val="002F45B3"/>
    <w:rsid w:val="00327E41"/>
    <w:rsid w:val="00331DA4"/>
    <w:rsid w:val="00333B3D"/>
    <w:rsid w:val="003605BD"/>
    <w:rsid w:val="00384AEC"/>
    <w:rsid w:val="00385619"/>
    <w:rsid w:val="00393D35"/>
    <w:rsid w:val="003C5FB8"/>
    <w:rsid w:val="003E6AD6"/>
    <w:rsid w:val="00404CCD"/>
    <w:rsid w:val="00431135"/>
    <w:rsid w:val="00435B31"/>
    <w:rsid w:val="004B7226"/>
    <w:rsid w:val="004D6D5F"/>
    <w:rsid w:val="004F7778"/>
    <w:rsid w:val="00557BE1"/>
    <w:rsid w:val="00595D19"/>
    <w:rsid w:val="005A1598"/>
    <w:rsid w:val="005C0416"/>
    <w:rsid w:val="005C6869"/>
    <w:rsid w:val="005F7732"/>
    <w:rsid w:val="00650B3A"/>
    <w:rsid w:val="006719F1"/>
    <w:rsid w:val="006908C3"/>
    <w:rsid w:val="006F2A76"/>
    <w:rsid w:val="00701EBA"/>
    <w:rsid w:val="00771860"/>
    <w:rsid w:val="0078435E"/>
    <w:rsid w:val="00786D0E"/>
    <w:rsid w:val="0079183A"/>
    <w:rsid w:val="007A12EA"/>
    <w:rsid w:val="007A1CFE"/>
    <w:rsid w:val="007B0076"/>
    <w:rsid w:val="007C04AA"/>
    <w:rsid w:val="007C16A7"/>
    <w:rsid w:val="007D7066"/>
    <w:rsid w:val="007D76C3"/>
    <w:rsid w:val="007F5B2B"/>
    <w:rsid w:val="0080265B"/>
    <w:rsid w:val="0080780E"/>
    <w:rsid w:val="0087205C"/>
    <w:rsid w:val="00885AA7"/>
    <w:rsid w:val="00892184"/>
    <w:rsid w:val="008C34A2"/>
    <w:rsid w:val="008F3B2B"/>
    <w:rsid w:val="00933A8D"/>
    <w:rsid w:val="00934185"/>
    <w:rsid w:val="00934B49"/>
    <w:rsid w:val="009632AC"/>
    <w:rsid w:val="00992E22"/>
    <w:rsid w:val="009C117B"/>
    <w:rsid w:val="009C7EE9"/>
    <w:rsid w:val="00A36BC5"/>
    <w:rsid w:val="00A37C2A"/>
    <w:rsid w:val="00A435CB"/>
    <w:rsid w:val="00A7169C"/>
    <w:rsid w:val="00A71D05"/>
    <w:rsid w:val="00A93338"/>
    <w:rsid w:val="00AD0EAA"/>
    <w:rsid w:val="00AD36BD"/>
    <w:rsid w:val="00AF25D1"/>
    <w:rsid w:val="00B22782"/>
    <w:rsid w:val="00B327DD"/>
    <w:rsid w:val="00B438C5"/>
    <w:rsid w:val="00B52009"/>
    <w:rsid w:val="00BA7ACA"/>
    <w:rsid w:val="00BB269F"/>
    <w:rsid w:val="00BF5380"/>
    <w:rsid w:val="00C428F6"/>
    <w:rsid w:val="00C47666"/>
    <w:rsid w:val="00C642CD"/>
    <w:rsid w:val="00C71166"/>
    <w:rsid w:val="00CC22E5"/>
    <w:rsid w:val="00CD0AB2"/>
    <w:rsid w:val="00CE7762"/>
    <w:rsid w:val="00D10CF2"/>
    <w:rsid w:val="00D15219"/>
    <w:rsid w:val="00D16251"/>
    <w:rsid w:val="00D2096D"/>
    <w:rsid w:val="00D21A88"/>
    <w:rsid w:val="00D3318C"/>
    <w:rsid w:val="00D60F96"/>
    <w:rsid w:val="00D64F64"/>
    <w:rsid w:val="00D66D8E"/>
    <w:rsid w:val="00D815CD"/>
    <w:rsid w:val="00DA0383"/>
    <w:rsid w:val="00DA4FDF"/>
    <w:rsid w:val="00DC07FB"/>
    <w:rsid w:val="00DE265D"/>
    <w:rsid w:val="00DE2CAC"/>
    <w:rsid w:val="00DE3562"/>
    <w:rsid w:val="00E16494"/>
    <w:rsid w:val="00E6527B"/>
    <w:rsid w:val="00E7739E"/>
    <w:rsid w:val="00E80FD8"/>
    <w:rsid w:val="00E9797F"/>
    <w:rsid w:val="00E97CE6"/>
    <w:rsid w:val="00EC2AB9"/>
    <w:rsid w:val="00ED0055"/>
    <w:rsid w:val="00EF4BEB"/>
    <w:rsid w:val="00F116E6"/>
    <w:rsid w:val="00F57693"/>
    <w:rsid w:val="00F75A7F"/>
    <w:rsid w:val="00F77160"/>
    <w:rsid w:val="00F776B5"/>
    <w:rsid w:val="00FC2E2C"/>
    <w:rsid w:val="00FC6BFB"/>
    <w:rsid w:val="0434018E"/>
    <w:rsid w:val="045B2873"/>
    <w:rsid w:val="049D3104"/>
    <w:rsid w:val="06604377"/>
    <w:rsid w:val="069D60A9"/>
    <w:rsid w:val="07C02CCD"/>
    <w:rsid w:val="084968DF"/>
    <w:rsid w:val="0E5E0957"/>
    <w:rsid w:val="0FF47FBC"/>
    <w:rsid w:val="12CA0205"/>
    <w:rsid w:val="146E06A6"/>
    <w:rsid w:val="196D54A8"/>
    <w:rsid w:val="3C004D3E"/>
    <w:rsid w:val="3D613AE6"/>
    <w:rsid w:val="3EB61EA2"/>
    <w:rsid w:val="43DE133A"/>
    <w:rsid w:val="482A31D9"/>
    <w:rsid w:val="4BCB29E6"/>
    <w:rsid w:val="537F43F5"/>
    <w:rsid w:val="596060B9"/>
    <w:rsid w:val="5A3C47B7"/>
    <w:rsid w:val="5D5B3689"/>
    <w:rsid w:val="615770FF"/>
    <w:rsid w:val="64C424BE"/>
    <w:rsid w:val="6F1B3265"/>
    <w:rsid w:val="74C56A7B"/>
    <w:rsid w:val="79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C2981"/>
  <w15:docId w15:val="{69F0877F-B0F1-4856-93E7-7E06A37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2023-01-13T11:08:00Z</cp:lastPrinted>
  <dcterms:created xsi:type="dcterms:W3CDTF">2023-01-18T11:16:00Z</dcterms:created>
  <dcterms:modified xsi:type="dcterms:W3CDTF">2023-01-28T06:28:00Z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EC1963D339914BF08CCAC36860DE0255</vt:lpwstr>
  </property>
</Properties>
</file>